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B8" w:rsidRPr="003D4DB8" w:rsidRDefault="00623A0F">
      <w:pPr>
        <w:rPr>
          <w:b/>
        </w:rPr>
      </w:pPr>
      <w:r w:rsidRPr="003D4DB8">
        <w:rPr>
          <w:b/>
        </w:rPr>
        <w:t>Изисквания към софтуера</w:t>
      </w:r>
    </w:p>
    <w:p w:rsidR="00623A0F" w:rsidRDefault="00623A0F">
      <w:r w:rsidRPr="003D4DB8">
        <w:rPr>
          <w:b/>
        </w:rPr>
        <w:t>Основният пакет</w:t>
      </w:r>
      <w:r>
        <w:t xml:space="preserve"> от софтуерни продукти </w:t>
      </w:r>
      <w:r w:rsidR="00B1659B">
        <w:t xml:space="preserve">трябва да </w:t>
      </w:r>
      <w:r>
        <w:t xml:space="preserve">е </w:t>
      </w:r>
      <w:r w:rsidR="000A4F1D">
        <w:t>съвместим</w:t>
      </w:r>
      <w:r>
        <w:t xml:space="preserve"> </w:t>
      </w:r>
      <w:r w:rsidR="000A4F1D">
        <w:t>с</w:t>
      </w:r>
      <w:r>
        <w:t xml:space="preserve"> платформата </w:t>
      </w:r>
      <w:r w:rsidRPr="00623A0F">
        <w:t>Enapter Energy Management System Toolkit</w:t>
      </w:r>
      <w:r>
        <w:t xml:space="preserve">. </w:t>
      </w:r>
      <w:r w:rsidR="001A6EC9">
        <w:t>Разделени</w:t>
      </w:r>
      <w:r>
        <w:t xml:space="preserve"> </w:t>
      </w:r>
      <w:r w:rsidR="00B1659B">
        <w:t xml:space="preserve">са </w:t>
      </w:r>
      <w:r>
        <w:t xml:space="preserve">в две категории: </w:t>
      </w:r>
    </w:p>
    <w:p w:rsidR="001A7D2D" w:rsidRDefault="00623A0F" w:rsidP="001A7D2D">
      <w:pPr>
        <w:pStyle w:val="ListParagraph"/>
        <w:numPr>
          <w:ilvl w:val="0"/>
          <w:numId w:val="1"/>
        </w:numPr>
      </w:pPr>
      <w:r w:rsidRPr="00623A0F">
        <w:rPr>
          <w:lang w:val="en-US"/>
        </w:rPr>
        <w:t xml:space="preserve">Blueprints – </w:t>
      </w:r>
      <w:r>
        <w:t>продуктите от тази категория осигуряват внедряването на хардуерни устройства от различни производители в системата</w:t>
      </w:r>
      <w:r w:rsidR="001A7D2D">
        <w:t>, както и връзка с</w:t>
      </w:r>
      <w:r w:rsidR="001A6EC9">
        <w:t xml:space="preserve"> отдалечени услуги посредством И</w:t>
      </w:r>
      <w:r w:rsidR="001A7D2D">
        <w:t>нтернет връзка.</w:t>
      </w:r>
      <w:r w:rsidR="001A7D2D">
        <w:rPr>
          <w:lang w:val="en-US"/>
        </w:rPr>
        <w:t xml:space="preserve"> </w:t>
      </w:r>
      <w:r w:rsidR="001A7D2D">
        <w:t>Тяхната разработка и внедряване са тясно свързани с използвания хардуер (компютъ</w:t>
      </w:r>
      <w:r w:rsidR="001A6EC9">
        <w:t xml:space="preserve">р, датчици, разширителни модули, преобразуватели </w:t>
      </w:r>
      <w:r w:rsidR="001A7D2D">
        <w:t>и др.)</w:t>
      </w:r>
      <w:r w:rsidR="002808AE">
        <w:t xml:space="preserve">. </w:t>
      </w:r>
      <w:r w:rsidR="002808AE">
        <w:br/>
      </w:r>
      <w:r w:rsidR="0086430B">
        <w:t xml:space="preserve"> Те трябва да изпълняват следните функции: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9"/>
        <w:gridCol w:w="6823"/>
      </w:tblGrid>
      <w:tr w:rsidR="009D7CC7" w:rsidTr="009D7CC7">
        <w:trPr>
          <w:trHeight w:val="1561"/>
        </w:trPr>
        <w:tc>
          <w:tcPr>
            <w:tcW w:w="1548" w:type="dxa"/>
          </w:tcPr>
          <w:p w:rsidR="009D7CC7" w:rsidRDefault="009D7CC7" w:rsidP="00AD0024">
            <w:pPr>
              <w:pStyle w:val="ListParagraph"/>
              <w:ind w:left="0"/>
            </w:pPr>
            <w:r w:rsidRPr="00AD0024">
              <w:rPr>
                <w:lang w:val="en-US"/>
              </w:rPr>
              <w:t>Analog Inputs:</w:t>
            </w:r>
          </w:p>
        </w:tc>
        <w:tc>
          <w:tcPr>
            <w:tcW w:w="7020" w:type="dxa"/>
          </w:tcPr>
          <w:p w:rsidR="009D7CC7" w:rsidRDefault="0086430B" w:rsidP="000A4F1D">
            <w:r>
              <w:t>Да с</w:t>
            </w:r>
            <w:r w:rsidR="009D7CC7">
              <w:t>лужи за интегриране на аналогови сензори работещи с 4-20</w:t>
            </w:r>
            <w:r w:rsidR="009D7CC7" w:rsidRPr="009D7CC7">
              <w:rPr>
                <w:lang w:val="en-US"/>
              </w:rPr>
              <w:t xml:space="preserve">mA </w:t>
            </w:r>
            <w:r w:rsidR="001A6EC9">
              <w:t>токова верига посредством сериен преобразувател.</w:t>
            </w:r>
            <w:r w:rsidR="009D7CC7">
              <w:t xml:space="preserve"> Сензорите от този вид, включени в системата са: сензор за осветеност и температура на фотоволтаичните панели; </w:t>
            </w:r>
            <w:r w:rsidR="009D7CC7" w:rsidRPr="009D7CC7">
              <w:rPr>
                <w:lang w:val="en-US"/>
              </w:rPr>
              <w:t>XF0136-05</w:t>
            </w:r>
            <w:r w:rsidR="009D7CC7">
              <w:t xml:space="preserve">, сензор за напрежение на горивна клетка; </w:t>
            </w:r>
            <w:r w:rsidR="009D7CC7" w:rsidRPr="009D7CC7">
              <w:rPr>
                <w:lang w:val="en-US"/>
              </w:rPr>
              <w:t>IPS-G-501-01-I-03-S</w:t>
            </w:r>
            <w:r w:rsidR="009D7CC7">
              <w:t xml:space="preserve"> , сензор за налягане на складирания водород.</w:t>
            </w:r>
          </w:p>
        </w:tc>
      </w:tr>
      <w:tr w:rsidR="009D7CC7" w:rsidTr="009D7CC7">
        <w:tc>
          <w:tcPr>
            <w:tcW w:w="1548" w:type="dxa"/>
          </w:tcPr>
          <w:p w:rsidR="009D7CC7" w:rsidRDefault="009D7CC7" w:rsidP="00AD0024">
            <w:pPr>
              <w:pStyle w:val="ListParagraph"/>
              <w:ind w:left="0"/>
            </w:pPr>
            <w:r>
              <w:rPr>
                <w:lang w:val="en-US"/>
              </w:rPr>
              <w:t>Hiking</w:t>
            </w:r>
            <w:r>
              <w:t>:</w:t>
            </w:r>
          </w:p>
        </w:tc>
        <w:tc>
          <w:tcPr>
            <w:tcW w:w="7020" w:type="dxa"/>
          </w:tcPr>
          <w:p w:rsidR="009D7CC7" w:rsidRDefault="0086430B" w:rsidP="0086430B">
            <w:pPr>
              <w:pStyle w:val="ListParagraph"/>
              <w:ind w:left="0"/>
            </w:pPr>
            <w:r>
              <w:t xml:space="preserve">Да </w:t>
            </w:r>
            <w:r w:rsidR="009D7CC7">
              <w:t xml:space="preserve">интегрира в системата електромер </w:t>
            </w:r>
            <w:r w:rsidR="009D7CC7" w:rsidRPr="00413905">
              <w:t>DDS238-4</w:t>
            </w:r>
            <w:r w:rsidR="000A4F1D">
              <w:t xml:space="preserve"> или еквивалентен</w:t>
            </w:r>
            <w:r w:rsidR="009D7CC7">
              <w:t xml:space="preserve">. </w:t>
            </w:r>
            <w:r>
              <w:t>Да с</w:t>
            </w:r>
            <w:r w:rsidR="009D7CC7">
              <w:t>леди използвана мощност, напрежение, честота и използвана енергия в променливотоковата част на Системата</w:t>
            </w:r>
          </w:p>
        </w:tc>
      </w:tr>
      <w:tr w:rsidR="009D7CC7" w:rsidTr="009D7CC7">
        <w:tc>
          <w:tcPr>
            <w:tcW w:w="1548" w:type="dxa"/>
          </w:tcPr>
          <w:p w:rsidR="009D7CC7" w:rsidRDefault="009D7CC7" w:rsidP="00AD0024">
            <w:pPr>
              <w:pStyle w:val="ListParagraph"/>
              <w:ind w:left="0"/>
            </w:pPr>
            <w:r>
              <w:rPr>
                <w:lang w:val="en-US"/>
              </w:rPr>
              <w:t>Switch</w:t>
            </w:r>
          </w:p>
        </w:tc>
        <w:tc>
          <w:tcPr>
            <w:tcW w:w="7020" w:type="dxa"/>
          </w:tcPr>
          <w:p w:rsidR="009D7CC7" w:rsidRDefault="002808AE" w:rsidP="002808AE">
            <w:pPr>
              <w:pStyle w:val="ListParagraph"/>
              <w:ind w:left="0"/>
            </w:pPr>
            <w:r>
              <w:t>Да служеи</w:t>
            </w:r>
            <w:r w:rsidR="009D7CC7">
              <w:t xml:space="preserve"> за потребите</w:t>
            </w:r>
            <w:r w:rsidR="0086430B">
              <w:t>лска интеракция със системата. Да п</w:t>
            </w:r>
            <w:r w:rsidR="009D7CC7">
              <w:t>озволява задаване на някои параметри свързани с работата на системата от крайния потребител.</w:t>
            </w:r>
          </w:p>
        </w:tc>
      </w:tr>
      <w:tr w:rsidR="009D7CC7" w:rsidTr="009D7CC7">
        <w:tc>
          <w:tcPr>
            <w:tcW w:w="1548" w:type="dxa"/>
          </w:tcPr>
          <w:p w:rsidR="009D7CC7" w:rsidRDefault="009D7CC7" w:rsidP="00AD0024">
            <w:pPr>
              <w:pStyle w:val="ListParagraph"/>
              <w:ind w:left="0"/>
            </w:pPr>
            <w:r>
              <w:rPr>
                <w:lang w:val="en-US"/>
              </w:rPr>
              <w:t xml:space="preserve">Open </w:t>
            </w:r>
            <w:proofErr w:type="spellStart"/>
            <w:r>
              <w:rPr>
                <w:lang w:val="en-US"/>
              </w:rPr>
              <w:t>Meteo</w:t>
            </w:r>
            <w:proofErr w:type="spellEnd"/>
          </w:p>
        </w:tc>
        <w:tc>
          <w:tcPr>
            <w:tcW w:w="7020" w:type="dxa"/>
          </w:tcPr>
          <w:p w:rsidR="009D7CC7" w:rsidRDefault="002808AE" w:rsidP="00AD0024">
            <w:pPr>
              <w:pStyle w:val="ListParagraph"/>
              <w:ind w:left="0"/>
            </w:pPr>
            <w:r>
              <w:t xml:space="preserve">Да </w:t>
            </w:r>
            <w:r w:rsidR="000A4F1D">
              <w:t xml:space="preserve">е способен да </w:t>
            </w:r>
            <w:r>
              <w:t xml:space="preserve">използва </w:t>
            </w:r>
            <w:r w:rsidR="009D7CC7">
              <w:rPr>
                <w:lang w:val="en-US"/>
              </w:rPr>
              <w:t xml:space="preserve">Open </w:t>
            </w:r>
            <w:proofErr w:type="spellStart"/>
            <w:r w:rsidR="009D7CC7">
              <w:rPr>
                <w:lang w:val="en-US"/>
              </w:rPr>
              <w:t>Meteo</w:t>
            </w:r>
            <w:proofErr w:type="spellEnd"/>
            <w:r w:rsidR="009D7CC7">
              <w:rPr>
                <w:lang w:val="en-US"/>
              </w:rPr>
              <w:t xml:space="preserve"> Forecast API </w:t>
            </w:r>
            <w:r w:rsidR="009D7CC7">
              <w:t>за получаване на краткосрочна прогноза за облачността.</w:t>
            </w:r>
          </w:p>
        </w:tc>
      </w:tr>
      <w:tr w:rsidR="009D7CC7" w:rsidTr="009D7CC7">
        <w:tc>
          <w:tcPr>
            <w:tcW w:w="1548" w:type="dxa"/>
          </w:tcPr>
          <w:p w:rsidR="009D7CC7" w:rsidRDefault="009D7CC7" w:rsidP="00AD0024">
            <w:pPr>
              <w:pStyle w:val="ListParagraph"/>
              <w:ind w:left="0"/>
            </w:pPr>
            <w:r w:rsidRPr="009D7CC7">
              <w:rPr>
                <w:lang w:val="en-US"/>
              </w:rPr>
              <w:t>Digital output</w:t>
            </w:r>
          </w:p>
        </w:tc>
        <w:tc>
          <w:tcPr>
            <w:tcW w:w="7020" w:type="dxa"/>
          </w:tcPr>
          <w:p w:rsidR="009D7CC7" w:rsidRDefault="008A60E0" w:rsidP="008A60E0">
            <w:pPr>
              <w:pStyle w:val="ListParagraph"/>
              <w:ind w:left="0"/>
            </w:pPr>
            <w:r>
              <w:t>Да и</w:t>
            </w:r>
            <w:r w:rsidR="009D7CC7">
              <w:t>нтегрира в системата релейни разширителни модули, служещи за управление на различни устройства в системата (контактори, електромагнитни вентили, горивна клетка и др.)</w:t>
            </w:r>
          </w:p>
        </w:tc>
      </w:tr>
      <w:tr w:rsidR="00AA12CF" w:rsidTr="009D7CC7">
        <w:tc>
          <w:tcPr>
            <w:tcW w:w="1548" w:type="dxa"/>
          </w:tcPr>
          <w:p w:rsidR="00AA12CF" w:rsidRPr="00AA12CF" w:rsidRDefault="00AA12CF" w:rsidP="00AD002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SI test kit</w:t>
            </w:r>
          </w:p>
        </w:tc>
        <w:tc>
          <w:tcPr>
            <w:tcW w:w="7020" w:type="dxa"/>
          </w:tcPr>
          <w:p w:rsidR="00AA12CF" w:rsidRPr="00AA12CF" w:rsidRDefault="008A60E0" w:rsidP="008A60E0">
            <w:pPr>
              <w:pStyle w:val="ListParagraph"/>
              <w:ind w:left="0"/>
              <w:rPr>
                <w:lang w:val="en-US"/>
              </w:rPr>
            </w:pPr>
            <w:r>
              <w:t>Да и</w:t>
            </w:r>
            <w:r w:rsidR="007637D4">
              <w:t>нтегрира система з</w:t>
            </w:r>
            <w:r w:rsidR="00AA12CF">
              <w:t xml:space="preserve">а сбор на данни от датчици за падаща слънчева енергия. </w:t>
            </w:r>
          </w:p>
        </w:tc>
      </w:tr>
    </w:tbl>
    <w:p w:rsidR="001A7D2D" w:rsidRPr="002808AE" w:rsidRDefault="001A7D2D" w:rsidP="002808AE">
      <w:pPr>
        <w:pStyle w:val="ListParagraph"/>
        <w:numPr>
          <w:ilvl w:val="0"/>
          <w:numId w:val="1"/>
        </w:numPr>
        <w:rPr>
          <w:u w:val="single"/>
        </w:rPr>
      </w:pPr>
      <w:r>
        <w:rPr>
          <w:lang w:val="en-US"/>
        </w:rPr>
        <w:t xml:space="preserve">Rules – </w:t>
      </w:r>
      <w:r>
        <w:t xml:space="preserve">продуктите </w:t>
      </w:r>
      <w:r w:rsidR="003F0D7E">
        <w:t>от тази категоря</w:t>
      </w:r>
      <w:r>
        <w:t xml:space="preserve"> представляват скриптове, изпълнявани от конт</w:t>
      </w:r>
      <w:r w:rsidR="003F0D7E">
        <w:t xml:space="preserve">ролера на системата (компютъра). Те служат за връзка между отделните устройства в системата чрез следене на телеметричните данни от устройствата и тяхното управление на база предварително зададена логика. Тяхната разработка изисква опит с изграждането този вид системи и е свързана със задълбочено познаване на ситуации и процеси, протичащи в системата. Внедряването им е свързано с познаване на вече изградения хардуер и продуктите от категорията </w:t>
      </w:r>
      <w:r w:rsidR="003F0D7E">
        <w:rPr>
          <w:lang w:val="en-US"/>
        </w:rPr>
        <w:t>Blueprints.</w:t>
      </w:r>
      <w:r w:rsidR="002808AE">
        <w:br/>
      </w:r>
      <w:r w:rsidR="008A60E0" w:rsidRPr="002808AE">
        <w:rPr>
          <w:u w:val="single"/>
        </w:rPr>
        <w:t>Те трябва да изпълняват следната логика: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75"/>
        <w:gridCol w:w="7427"/>
      </w:tblGrid>
      <w:tr w:rsidR="00C608E6" w:rsidTr="00C608E6">
        <w:tc>
          <w:tcPr>
            <w:tcW w:w="1278" w:type="dxa"/>
          </w:tcPr>
          <w:p w:rsidR="00C608E6" w:rsidRDefault="00C608E6" w:rsidP="00C608E6">
            <w:proofErr w:type="spellStart"/>
            <w:r>
              <w:rPr>
                <w:lang w:val="en-US"/>
              </w:rPr>
              <w:t>Pv</w:t>
            </w:r>
            <w:proofErr w:type="spellEnd"/>
            <w:r>
              <w:rPr>
                <w:lang w:val="en-US"/>
              </w:rPr>
              <w:t>-power</w:t>
            </w:r>
          </w:p>
        </w:tc>
        <w:tc>
          <w:tcPr>
            <w:tcW w:w="7650" w:type="dxa"/>
          </w:tcPr>
          <w:p w:rsidR="00C608E6" w:rsidRDefault="008A60E0" w:rsidP="000A4F1D">
            <w:r>
              <w:t>Да и</w:t>
            </w:r>
            <w:r w:rsidR="00C608E6">
              <w:t>зчислява наличната фотоволтаична мощност, използвайки показанията на сензора за осве</w:t>
            </w:r>
            <w:r>
              <w:t>теност и температура. Да и</w:t>
            </w:r>
            <w:r w:rsidR="00C608E6">
              <w:t>зползва предварително зададени технически данни на фотоволтаично</w:t>
            </w:r>
            <w:r>
              <w:t>то поле. Да п</w:t>
            </w:r>
            <w:r w:rsidR="00C608E6">
              <w:t>рави оценка на влиянието на температурата върху мощността на полето.</w:t>
            </w:r>
            <w:r>
              <w:t xml:space="preserve"> Да </w:t>
            </w:r>
            <w:r w:rsidR="00C608E6">
              <w:t>аписва резултата в паметта на контролера за използване от следващи скриптове.</w:t>
            </w:r>
          </w:p>
        </w:tc>
      </w:tr>
      <w:tr w:rsidR="00C608E6" w:rsidTr="00C608E6">
        <w:tc>
          <w:tcPr>
            <w:tcW w:w="1278" w:type="dxa"/>
          </w:tcPr>
          <w:p w:rsidR="00C608E6" w:rsidRDefault="00C608E6" w:rsidP="00C608E6">
            <w:proofErr w:type="spellStart"/>
            <w:r>
              <w:rPr>
                <w:lang w:val="en-US"/>
              </w:rPr>
              <w:t>EL_power</w:t>
            </w:r>
            <w:proofErr w:type="spellEnd"/>
          </w:p>
        </w:tc>
        <w:tc>
          <w:tcPr>
            <w:tcW w:w="7650" w:type="dxa"/>
          </w:tcPr>
          <w:p w:rsidR="00C608E6" w:rsidRDefault="008A60E0" w:rsidP="000A4F1D">
            <w:r>
              <w:t>Да и</w:t>
            </w:r>
            <w:r w:rsidR="00C608E6">
              <w:t xml:space="preserve">зползва изчислената налична фотоволтаична мощност и показанията на електромера за оценка на остатъчната мощност. </w:t>
            </w:r>
            <w:r>
              <w:t>Да з</w:t>
            </w:r>
            <w:r w:rsidR="00C608E6">
              <w:t>аписва резултата в паметта на контролера за използване от следващи скриптове.</w:t>
            </w:r>
          </w:p>
        </w:tc>
      </w:tr>
      <w:tr w:rsidR="00C608E6" w:rsidTr="00C608E6">
        <w:tc>
          <w:tcPr>
            <w:tcW w:w="1278" w:type="dxa"/>
          </w:tcPr>
          <w:p w:rsidR="00C608E6" w:rsidRDefault="00C608E6" w:rsidP="00C608E6">
            <w:proofErr w:type="spellStart"/>
            <w:r>
              <w:rPr>
                <w:lang w:val="en-US"/>
              </w:rPr>
              <w:lastRenderedPageBreak/>
              <w:t>EL_Control</w:t>
            </w:r>
            <w:proofErr w:type="spellEnd"/>
          </w:p>
        </w:tc>
        <w:tc>
          <w:tcPr>
            <w:tcW w:w="7650" w:type="dxa"/>
          </w:tcPr>
          <w:p w:rsidR="00C608E6" w:rsidRDefault="00C608E6" w:rsidP="00C608E6">
            <w:r>
              <w:t xml:space="preserve">Основна функция е управление на работата на електролизера на база </w:t>
            </w:r>
            <w:r w:rsidR="008A60E0">
              <w:t>остатъчната мощност. Да и</w:t>
            </w:r>
            <w:r>
              <w:t>зползва също прогнозата за облачността, параметри, зададени от потребителя и други системни данни за вземане на решения при специфични ситуации (Недостатъчна мощност, очаквана висока облачност и др.)</w:t>
            </w:r>
          </w:p>
        </w:tc>
      </w:tr>
      <w:tr w:rsidR="00C608E6" w:rsidTr="00C608E6">
        <w:tc>
          <w:tcPr>
            <w:tcW w:w="1278" w:type="dxa"/>
          </w:tcPr>
          <w:p w:rsidR="00C608E6" w:rsidRDefault="00C608E6" w:rsidP="00C608E6">
            <w:proofErr w:type="spellStart"/>
            <w:r>
              <w:rPr>
                <w:lang w:val="en-US"/>
              </w:rPr>
              <w:t>EL_Switch</w:t>
            </w:r>
            <w:proofErr w:type="spellEnd"/>
          </w:p>
        </w:tc>
        <w:tc>
          <w:tcPr>
            <w:tcW w:w="7650" w:type="dxa"/>
          </w:tcPr>
          <w:p w:rsidR="00C608E6" w:rsidRDefault="008A60E0" w:rsidP="00C608E6">
            <w:r>
              <w:t>Да у</w:t>
            </w:r>
            <w:r w:rsidR="00C608E6">
              <w:t>правлява подаването на захранване към елект</w:t>
            </w:r>
            <w:r>
              <w:t>ролизера и приоретизация та на и</w:t>
            </w:r>
            <w:r w:rsidR="00C608E6">
              <w:t>зточниците на  енергия за соларния инвертор. Основна цел е защита на електролизера от замръзване, както и пестене на енергия от батериите.</w:t>
            </w:r>
          </w:p>
        </w:tc>
      </w:tr>
      <w:tr w:rsidR="00C608E6" w:rsidTr="00C608E6">
        <w:tc>
          <w:tcPr>
            <w:tcW w:w="1278" w:type="dxa"/>
          </w:tcPr>
          <w:p w:rsidR="00C608E6" w:rsidRDefault="00C608E6" w:rsidP="00C608E6">
            <w:r>
              <w:rPr>
                <w:lang w:val="en-US"/>
              </w:rPr>
              <w:t>Fuel cell</w:t>
            </w:r>
          </w:p>
        </w:tc>
        <w:tc>
          <w:tcPr>
            <w:tcW w:w="7650" w:type="dxa"/>
          </w:tcPr>
          <w:p w:rsidR="00C608E6" w:rsidRDefault="008A60E0" w:rsidP="00C608E6">
            <w:r>
              <w:t>Да у</w:t>
            </w:r>
            <w:r w:rsidR="00C608E6">
              <w:t xml:space="preserve">правлява включването на горивна клетка в зависимост от данните за налична мощност, потребителски данни, и други. Горивната клетка </w:t>
            </w:r>
            <w:r>
              <w:t xml:space="preserve">да </w:t>
            </w:r>
            <w:r w:rsidR="00C608E6">
              <w:t xml:space="preserve">се включва чрез реле, а напрежението се следи чрез сензора </w:t>
            </w:r>
            <w:r w:rsidR="00C608E6" w:rsidRPr="009D7CC7">
              <w:rPr>
                <w:lang w:val="en-US"/>
              </w:rPr>
              <w:t>XF0136-05</w:t>
            </w:r>
            <w:r w:rsidR="00C608E6">
              <w:t>.</w:t>
            </w:r>
          </w:p>
        </w:tc>
      </w:tr>
      <w:tr w:rsidR="00C608E6" w:rsidTr="00C608E6">
        <w:tc>
          <w:tcPr>
            <w:tcW w:w="1278" w:type="dxa"/>
          </w:tcPr>
          <w:p w:rsidR="00C608E6" w:rsidRDefault="00C608E6" w:rsidP="00C608E6">
            <w:pPr>
              <w:rPr>
                <w:lang w:val="en-US"/>
              </w:rPr>
            </w:pPr>
            <w:r>
              <w:rPr>
                <w:lang w:val="en-US"/>
              </w:rPr>
              <w:t>H2-out</w:t>
            </w:r>
          </w:p>
        </w:tc>
        <w:tc>
          <w:tcPr>
            <w:tcW w:w="7650" w:type="dxa"/>
          </w:tcPr>
          <w:p w:rsidR="00C608E6" w:rsidRDefault="008A60E0" w:rsidP="008A60E0">
            <w:r>
              <w:t>Да</w:t>
            </w:r>
            <w:r w:rsidR="00C608E6">
              <w:t xml:space="preserve"> упра</w:t>
            </w:r>
            <w:r>
              <w:t>влява</w:t>
            </w:r>
            <w:r w:rsidR="00C608E6">
              <w:t xml:space="preserve"> п</w:t>
            </w:r>
            <w:r>
              <w:t>отока на произведения водород ч</w:t>
            </w:r>
            <w:r w:rsidR="00C608E6">
              <w:t xml:space="preserve">рез следене на налягането от сензора </w:t>
            </w:r>
            <w:r w:rsidR="00C608E6" w:rsidRPr="009D7CC7">
              <w:rPr>
                <w:lang w:val="en-US"/>
              </w:rPr>
              <w:t>IPS-G-501-01-I-03-S</w:t>
            </w:r>
            <w:r w:rsidR="00C608E6">
              <w:t xml:space="preserve"> и задействането на електромагнитни вентили.</w:t>
            </w:r>
          </w:p>
        </w:tc>
      </w:tr>
    </w:tbl>
    <w:p w:rsidR="00526C77" w:rsidRPr="00C608E6" w:rsidRDefault="00526C77" w:rsidP="00C608E6"/>
    <w:p w:rsidR="003F0D7E" w:rsidRDefault="003F0D7E" w:rsidP="0021302D">
      <w:pPr>
        <w:ind w:left="360"/>
        <w:rPr>
          <w:lang w:val="en-US"/>
        </w:rPr>
      </w:pPr>
      <w:r w:rsidRPr="003D4DB8">
        <w:rPr>
          <w:b/>
        </w:rPr>
        <w:t>Допълнителните софтуерни продукти</w:t>
      </w:r>
      <w:r w:rsidR="008A60E0">
        <w:t xml:space="preserve"> не са пряко свързани с работата на </w:t>
      </w:r>
      <w:r w:rsidR="00E80B2A">
        <w:t>Системата, а са инструменти за проектиране и на</w:t>
      </w:r>
      <w:r w:rsidR="002808AE">
        <w:t xml:space="preserve">блюдение на подобен вид системи.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61"/>
        <w:gridCol w:w="5941"/>
      </w:tblGrid>
      <w:tr w:rsidR="00FE3B3A" w:rsidTr="00FE3B3A">
        <w:tc>
          <w:tcPr>
            <w:tcW w:w="2808" w:type="dxa"/>
          </w:tcPr>
          <w:p w:rsidR="00FE3B3A" w:rsidRDefault="00FE3B3A" w:rsidP="0021302D">
            <w:pPr>
              <w:rPr>
                <w:lang w:val="en-US"/>
              </w:rPr>
            </w:pPr>
            <w:r>
              <w:t xml:space="preserve">Шаблони за уеб базирана визуализация и дистанционно наблюдение на параметрите на платформи, произвеждащи и съхраняващи зелен водород, базирани на </w:t>
            </w:r>
            <w:proofErr w:type="spellStart"/>
            <w:r>
              <w:rPr>
                <w:lang w:val="en-US"/>
              </w:rPr>
              <w:t>Grafana</w:t>
            </w:r>
            <w:proofErr w:type="spellEnd"/>
          </w:p>
        </w:tc>
        <w:tc>
          <w:tcPr>
            <w:tcW w:w="6120" w:type="dxa"/>
          </w:tcPr>
          <w:p w:rsidR="00FE3B3A" w:rsidRPr="008A60E0" w:rsidRDefault="008A60E0" w:rsidP="000A4F1D">
            <w:r>
              <w:t>Това са предварително разработени шаблони за е</w:t>
            </w:r>
            <w:r w:rsidR="00FE3B3A">
              <w:t xml:space="preserve">лектронни </w:t>
            </w:r>
            <w:r>
              <w:t>табла</w:t>
            </w:r>
            <w:r w:rsidR="00FE3B3A">
              <w:t xml:space="preserve"> за отдалечено наблюдение. </w:t>
            </w:r>
            <w:r>
              <w:t>Трябва да бъдат</w:t>
            </w:r>
            <w:r w:rsidR="00FE3B3A">
              <w:t xml:space="preserve"> предвидени за лесна интеграция във вече съществуващ локален или отдалечен сървър. </w:t>
            </w:r>
            <w:r>
              <w:t xml:space="preserve">Да </w:t>
            </w:r>
            <w:r w:rsidR="000A4F1D">
              <w:t xml:space="preserve">могат да </w:t>
            </w:r>
            <w:r>
              <w:t>и</w:t>
            </w:r>
            <w:r w:rsidR="00FE3B3A">
              <w:t xml:space="preserve">зползват </w:t>
            </w:r>
            <w:r w:rsidR="00FE3B3A" w:rsidRPr="00FE3B3A">
              <w:rPr>
                <w:lang w:val="en-US"/>
              </w:rPr>
              <w:t xml:space="preserve">Enapter HTTP API </w:t>
            </w:r>
            <w:r w:rsidR="00FE3B3A">
              <w:t>за достъп до данните, съхранявани в облачната среда</w:t>
            </w:r>
            <w:r w:rsidR="00FE3B3A" w:rsidRPr="00FE3B3A">
              <w:rPr>
                <w:lang w:val="en-US"/>
              </w:rPr>
              <w:t xml:space="preserve">. </w:t>
            </w:r>
            <w:r w:rsidR="00FE3B3A">
              <w:t xml:space="preserve">Разработката им изисква опит с използването и прилагането на </w:t>
            </w:r>
            <w:proofErr w:type="spellStart"/>
            <w:r w:rsidR="00FE3B3A" w:rsidRPr="00FE3B3A">
              <w:rPr>
                <w:lang w:val="en-US"/>
              </w:rPr>
              <w:t>Grafana</w:t>
            </w:r>
            <w:proofErr w:type="spellEnd"/>
            <w:r w:rsidR="00FE3B3A" w:rsidRPr="00FE3B3A">
              <w:rPr>
                <w:lang w:val="en-US"/>
              </w:rPr>
              <w:t xml:space="preserve">, </w:t>
            </w:r>
            <w:r w:rsidR="00FE3B3A">
              <w:t>както и познаване на сновните устройства, участващи в системи от този тип, както и техните параметри.</w:t>
            </w:r>
          </w:p>
        </w:tc>
      </w:tr>
      <w:tr w:rsidR="00FE3B3A" w:rsidTr="00FE3B3A">
        <w:tc>
          <w:tcPr>
            <w:tcW w:w="2808" w:type="dxa"/>
          </w:tcPr>
          <w:p w:rsidR="00FE3B3A" w:rsidRDefault="00FE3B3A" w:rsidP="00FE3B3A">
            <w:r>
              <w:t xml:space="preserve">Базитрана на </w:t>
            </w:r>
            <w:proofErr w:type="spellStart"/>
            <w:r w:rsidRPr="00FE3B3A">
              <w:rPr>
                <w:lang w:val="en-US"/>
              </w:rPr>
              <w:t>Matlab</w:t>
            </w:r>
            <w:proofErr w:type="spellEnd"/>
            <w:r w:rsidRPr="00FE3B3A">
              <w:rPr>
                <w:lang w:val="en-US"/>
              </w:rPr>
              <w:t xml:space="preserve"> </w:t>
            </w:r>
            <w:r>
              <w:t xml:space="preserve">симулационна програма за симулации и оразмеряване на платформи за производствои и съхранение на зелен водород. </w:t>
            </w:r>
          </w:p>
          <w:p w:rsidR="00FE3B3A" w:rsidRDefault="00FE3B3A" w:rsidP="0021302D">
            <w:pPr>
              <w:rPr>
                <w:lang w:val="en-US"/>
              </w:rPr>
            </w:pPr>
          </w:p>
        </w:tc>
        <w:tc>
          <w:tcPr>
            <w:tcW w:w="6120" w:type="dxa"/>
          </w:tcPr>
          <w:p w:rsidR="00FE3B3A" w:rsidRDefault="000A4F1D" w:rsidP="00FE3B3A">
            <w:r>
              <w:t>Програмата</w:t>
            </w:r>
            <w:r w:rsidR="00FE3B3A">
              <w:t xml:space="preserve"> служи за проектиране и оразмеряване на системи от този тип. </w:t>
            </w:r>
            <w:r w:rsidR="008A60E0">
              <w:t>Трябва да с</w:t>
            </w:r>
            <w:r w:rsidR="00FE3B3A">
              <w:t xml:space="preserve">имулира работата на системата за продължителен период от време (1 година). </w:t>
            </w:r>
            <w:r w:rsidR="008A60E0">
              <w:t>Да и</w:t>
            </w:r>
            <w:r w:rsidR="00FE3B3A">
              <w:t>зползва технически данни на използваната апаратура, статистически данни за слънчевата енергия за дадена точка, данни за потерблението на енергия на обекта през дадени</w:t>
            </w:r>
            <w:r w:rsidR="008A60E0">
              <w:t>я период и други входни данни. Да и</w:t>
            </w:r>
            <w:r w:rsidR="00FE3B3A">
              <w:t>зползва тези данни за пресмятане на количеството произведена и складирана</w:t>
            </w:r>
            <w:r w:rsidR="008A60E0">
              <w:t xml:space="preserve"> зелена енергия за периода. Да с</w:t>
            </w:r>
            <w:r w:rsidR="00FE3B3A">
              <w:t>лужи за предвиждане на необходимия брой (размер) на основните компоненти на енергийната система (соларни панели, електроизери, цилиндри за съхранение и др.) с цел осигуряване на енергийната независимост.</w:t>
            </w:r>
            <w:r w:rsidR="008A60E0">
              <w:t xml:space="preserve"> Да </w:t>
            </w:r>
            <w:r w:rsidR="00FE3B3A">
              <w:t>изуализира резултатите в подходящ за анализ графичен вид.</w:t>
            </w:r>
          </w:p>
          <w:p w:rsidR="00FE3B3A" w:rsidRDefault="00FE3B3A" w:rsidP="0021302D">
            <w:pPr>
              <w:rPr>
                <w:lang w:val="en-US"/>
              </w:rPr>
            </w:pPr>
          </w:p>
        </w:tc>
      </w:tr>
    </w:tbl>
    <w:p w:rsidR="00FE3B3A" w:rsidRPr="00FE3B3A" w:rsidRDefault="00FE3B3A" w:rsidP="0021302D">
      <w:pPr>
        <w:ind w:left="360"/>
        <w:rPr>
          <w:lang w:val="en-US"/>
        </w:rPr>
      </w:pPr>
    </w:p>
    <w:p w:rsidR="00ED5C69" w:rsidRPr="002D284A" w:rsidRDefault="00ED5C69" w:rsidP="00ED5C69">
      <w:pPr>
        <w:rPr>
          <w:b/>
        </w:rPr>
      </w:pPr>
      <w:r w:rsidRPr="002D284A">
        <w:rPr>
          <w:b/>
        </w:rPr>
        <w:t>ЛИЦЕНЗ И ПРЕДОСТАВЕНИ ПРАВА:</w:t>
      </w:r>
    </w:p>
    <w:p w:rsidR="00ED5C69" w:rsidRDefault="00ED5C69" w:rsidP="00ED5C69">
      <w:r>
        <w:t>Включеният в пакета специализиран софтуер дава на получателя следните права:</w:t>
      </w:r>
    </w:p>
    <w:p w:rsidR="00ED5C69" w:rsidRDefault="00ED5C69" w:rsidP="00ED5C69">
      <w:r>
        <w:t>1. Възможност за прехвърляне на собственост. Правото дава възможност за сключване на договори за препродажба на неограничен брой лицензи без ограничение, както и абонаменти за временно ползване на софтуера, тъй като приобретателят е собственик на продукта.</w:t>
      </w:r>
    </w:p>
    <w:p w:rsidR="00ED5C69" w:rsidRDefault="00ED5C69" w:rsidP="00ED5C69">
      <w:r>
        <w:lastRenderedPageBreak/>
        <w:t>2. Получателят на правата по софтуерния пакет е собственик на софтуерния продукт и има право да го използва, отдава под наем или препродава без ограничение в начините на доставка, всякакви носители и по какъвто и да е начин.</w:t>
      </w:r>
    </w:p>
    <w:p w:rsidR="00ED5C69" w:rsidRDefault="00ED5C69" w:rsidP="00ED5C69">
      <w:r>
        <w:t>3. Територия, за която се прилагат правата: Целият свят - без ограничение.</w:t>
      </w:r>
    </w:p>
    <w:p w:rsidR="00ED5C69" w:rsidRDefault="00ED5C69" w:rsidP="00ED5C69">
      <w:r>
        <w:t>4. Икономическото авторско право на Специализирания софтуер за конфигуриране, работа и мониторинг на Системата за управление на енергията на платформа, произвеждаща водород с енергия, генерирана от слънчева радиация, наричана по-долу "програмата", е ограничена до:</w:t>
      </w:r>
    </w:p>
    <w:p w:rsidR="00ED5C69" w:rsidRDefault="00ED5C69" w:rsidP="00ED5C69">
      <w:r>
        <w:t>• използване на програмата - програмата може да се използва на всякакви компютри, телефони, таблети и други видове електронни устройства;</w:t>
      </w:r>
    </w:p>
    <w:p w:rsidR="00ED5C69" w:rsidRDefault="00ED5C69" w:rsidP="00ED5C69">
      <w:r>
        <w:t>• зареждане на програмата - програмата може да се зареди на всякакъв вид компютър, телефон, таблет и друг вид електронно устройство;</w:t>
      </w:r>
    </w:p>
    <w:p w:rsidR="00ED5C69" w:rsidRDefault="00ED5C69" w:rsidP="00ED5C69">
      <w:r>
        <w:t>• показване на програмата на екран - програмата може да се показва на всякакъв вид екран на компютри, телефони, таблети и други видове електронни устройства;</w:t>
      </w:r>
    </w:p>
    <w:p w:rsidR="00ED5C69" w:rsidRDefault="00ED5C69" w:rsidP="00ED5C69">
      <w:r>
        <w:t>• стартиране на програмата - програмата може да се стартира на всякакъв вид компютър, телефон, таблет или друг вид електронно устройство;</w:t>
      </w:r>
    </w:p>
    <w:p w:rsidR="00ED5C69" w:rsidRDefault="00ED5C69" w:rsidP="00ED5C69">
      <w:r>
        <w:t>• предаване на програмата от разстояние - програмата може да се предава на разстояние през Интернет и всякакви други средства без ограничения;</w:t>
      </w:r>
    </w:p>
    <w:p w:rsidR="00ED5C69" w:rsidRDefault="00ED5C69" w:rsidP="00ED5C69">
      <w:r>
        <w:t>• съхраняване на програмата е паметта на компютър - тази програма може да се съхранява в паметта на компютъра или неговия твърд диск без ограничения, както и на всякакъв вид други електронни устройства;</w:t>
      </w:r>
    </w:p>
    <w:p w:rsidR="00ED5C69" w:rsidRDefault="00ED5C69" w:rsidP="00ED5C69">
      <w:r>
        <w:t>• превод на програмата - интерфейсът на програмата може да бъде преведен на всеки език без ограничение;</w:t>
      </w:r>
    </w:p>
    <w:p w:rsidR="00ED5C69" w:rsidRDefault="00ED5C69" w:rsidP="00ED5C69">
      <w:r>
        <w:t>• преработване на програмата - програмата може да се преработва и променя без ограничения, а програмният код може да се превежда от една форма в друга, ако това е абсолютно необходимо за получаване на информация за постигане на съвместимост на създадена компютърна програма с други програми, при условие че информацията, необходима за тази цел, не е предоставена готово и че това се прави само по отношение на онези части от компютърната програма, които са необходими за постигане на съвместимост.</w:t>
      </w:r>
    </w:p>
    <w:p w:rsidR="00F818A4" w:rsidRPr="00F818A4" w:rsidRDefault="00F818A4" w:rsidP="00F818A4">
      <w:pPr>
        <w:ind w:left="360"/>
      </w:pPr>
      <w:bookmarkStart w:id="0" w:name="_GoBack"/>
      <w:bookmarkEnd w:id="0"/>
    </w:p>
    <w:sectPr w:rsidR="00F818A4" w:rsidRPr="00F8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0BB4"/>
    <w:multiLevelType w:val="hybridMultilevel"/>
    <w:tmpl w:val="69C8AEC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B73012"/>
    <w:multiLevelType w:val="hybridMultilevel"/>
    <w:tmpl w:val="9F449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2851"/>
    <w:multiLevelType w:val="hybridMultilevel"/>
    <w:tmpl w:val="CF6E3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107C2"/>
    <w:multiLevelType w:val="hybridMultilevel"/>
    <w:tmpl w:val="2378FA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0F"/>
    <w:rsid w:val="000A4F1D"/>
    <w:rsid w:val="001132B8"/>
    <w:rsid w:val="001A6EC9"/>
    <w:rsid w:val="001A7D2D"/>
    <w:rsid w:val="0021302D"/>
    <w:rsid w:val="002808AE"/>
    <w:rsid w:val="002A7500"/>
    <w:rsid w:val="00321114"/>
    <w:rsid w:val="003D4DB8"/>
    <w:rsid w:val="003F0D7E"/>
    <w:rsid w:val="00526C77"/>
    <w:rsid w:val="00623A0F"/>
    <w:rsid w:val="00697C0E"/>
    <w:rsid w:val="007637D4"/>
    <w:rsid w:val="00792BB7"/>
    <w:rsid w:val="0086430B"/>
    <w:rsid w:val="008A60E0"/>
    <w:rsid w:val="009A39FA"/>
    <w:rsid w:val="009D7CC7"/>
    <w:rsid w:val="00AA12CF"/>
    <w:rsid w:val="00AD0024"/>
    <w:rsid w:val="00B1585E"/>
    <w:rsid w:val="00B1659B"/>
    <w:rsid w:val="00C608E6"/>
    <w:rsid w:val="00E80B2A"/>
    <w:rsid w:val="00ED5C69"/>
    <w:rsid w:val="00F818A4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3A6B"/>
  <w15:docId w15:val="{9C460DB5-BA32-49D9-AF7E-B67EC73C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A0F"/>
    <w:pPr>
      <w:ind w:left="720"/>
      <w:contextualSpacing/>
    </w:pPr>
  </w:style>
  <w:style w:type="table" w:styleId="TableGrid">
    <w:name w:val="Table Grid"/>
    <w:basedOn w:val="TableNormal"/>
    <w:uiPriority w:val="59"/>
    <w:rsid w:val="009D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1156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HHO BULGARIA</dc:creator>
  <cp:lastModifiedBy>Bobi</cp:lastModifiedBy>
  <cp:revision>2</cp:revision>
  <dcterms:created xsi:type="dcterms:W3CDTF">2025-01-30T04:32:00Z</dcterms:created>
  <dcterms:modified xsi:type="dcterms:W3CDTF">2025-01-30T04:32:00Z</dcterms:modified>
</cp:coreProperties>
</file>